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FF7F9" w14:textId="77777777" w:rsidR="00D63B84" w:rsidRPr="009059A4" w:rsidRDefault="00D63B84" w:rsidP="009059A4">
      <w:pPr>
        <w:jc w:val="center"/>
        <w:rPr>
          <w:sz w:val="28"/>
          <w:szCs w:val="28"/>
        </w:rPr>
      </w:pPr>
      <w:r w:rsidRPr="009059A4">
        <w:rPr>
          <w:sz w:val="28"/>
          <w:szCs w:val="28"/>
        </w:rPr>
        <w:t>Funeral Consumers Alliance</w:t>
      </w:r>
    </w:p>
    <w:p w14:paraId="4699F24B" w14:textId="61A1F97A" w:rsidR="0071442D" w:rsidRPr="009059A4" w:rsidRDefault="009059A4" w:rsidP="0071442D">
      <w:pPr>
        <w:jc w:val="center"/>
        <w:rPr>
          <w:sz w:val="28"/>
          <w:szCs w:val="28"/>
        </w:rPr>
      </w:pPr>
      <w:r>
        <w:rPr>
          <w:sz w:val="28"/>
          <w:szCs w:val="28"/>
        </w:rPr>
        <w:t>B</w:t>
      </w:r>
      <w:r w:rsidR="00D63B84" w:rsidRPr="009059A4">
        <w:rPr>
          <w:sz w:val="28"/>
          <w:szCs w:val="28"/>
        </w:rPr>
        <w:t xml:space="preserve">oard of </w:t>
      </w:r>
      <w:r>
        <w:rPr>
          <w:sz w:val="28"/>
          <w:szCs w:val="28"/>
        </w:rPr>
        <w:t>T</w:t>
      </w:r>
      <w:r w:rsidR="00D63B84" w:rsidRPr="009059A4">
        <w:rPr>
          <w:sz w:val="28"/>
          <w:szCs w:val="28"/>
        </w:rPr>
        <w:t xml:space="preserve">rustees </w:t>
      </w:r>
      <w:r w:rsidR="00C12A06">
        <w:rPr>
          <w:sz w:val="28"/>
          <w:szCs w:val="28"/>
        </w:rPr>
        <w:t xml:space="preserve">Videoconference </w:t>
      </w:r>
      <w:r>
        <w:rPr>
          <w:sz w:val="28"/>
          <w:szCs w:val="28"/>
        </w:rPr>
        <w:t>M</w:t>
      </w:r>
      <w:r w:rsidR="00D63B84" w:rsidRPr="009059A4">
        <w:rPr>
          <w:sz w:val="28"/>
          <w:szCs w:val="28"/>
        </w:rPr>
        <w:t>eeting</w:t>
      </w:r>
      <w:r w:rsidR="00397A61">
        <w:rPr>
          <w:sz w:val="28"/>
          <w:szCs w:val="28"/>
        </w:rPr>
        <w:t xml:space="preserve"> Minutes</w:t>
      </w:r>
    </w:p>
    <w:p w14:paraId="2D1B55DC" w14:textId="2F26EF7A" w:rsidR="009059A4" w:rsidRDefault="008C5288" w:rsidP="009059A4">
      <w:pPr>
        <w:jc w:val="center"/>
        <w:rPr>
          <w:sz w:val="28"/>
          <w:szCs w:val="28"/>
        </w:rPr>
      </w:pPr>
      <w:r>
        <w:rPr>
          <w:sz w:val="28"/>
          <w:szCs w:val="28"/>
        </w:rPr>
        <w:t>June 9, 2020</w:t>
      </w:r>
    </w:p>
    <w:p w14:paraId="7890D5AD" w14:textId="33E87ED1" w:rsidR="00D63B84" w:rsidRDefault="00D63B84" w:rsidP="00D63B84"/>
    <w:p w14:paraId="694CC133" w14:textId="77777777" w:rsidR="0071442D" w:rsidRDefault="0071442D" w:rsidP="0071442D">
      <w:pPr>
        <w:jc w:val="center"/>
      </w:pPr>
    </w:p>
    <w:p w14:paraId="3DB004A1" w14:textId="3A81F77A" w:rsidR="00D63B84" w:rsidRDefault="0071442D" w:rsidP="00D63B84">
      <w:pPr>
        <w:rPr>
          <w:b/>
        </w:rPr>
      </w:pPr>
      <w:r w:rsidRPr="0071442D">
        <w:rPr>
          <w:b/>
        </w:rPr>
        <w:t>Agend</w:t>
      </w:r>
      <w:r w:rsidR="00397A61">
        <w:rPr>
          <w:b/>
        </w:rPr>
        <w:t>a</w:t>
      </w:r>
    </w:p>
    <w:p w14:paraId="26FFE93A" w14:textId="77777777" w:rsidR="00397A61" w:rsidRDefault="00397A61" w:rsidP="00D63B84">
      <w:pPr>
        <w:rPr>
          <w:b/>
        </w:rPr>
      </w:pPr>
    </w:p>
    <w:p w14:paraId="2D75109B" w14:textId="77777777" w:rsidR="008C5288" w:rsidRDefault="008C5288" w:rsidP="008C5288">
      <w:pPr>
        <w:rPr>
          <w:b/>
        </w:rPr>
      </w:pPr>
      <w:r>
        <w:rPr>
          <w:b/>
        </w:rPr>
        <w:t>I. Approval of minutes from May 13, 2020 video meeting</w:t>
      </w:r>
    </w:p>
    <w:p w14:paraId="7F0AC66F" w14:textId="77777777" w:rsidR="008C5288" w:rsidRDefault="008C5288" w:rsidP="008C5288">
      <w:pPr>
        <w:rPr>
          <w:b/>
        </w:rPr>
      </w:pPr>
    </w:p>
    <w:p w14:paraId="5B6B9AC1" w14:textId="77777777" w:rsidR="008C5288" w:rsidRDefault="008C5288" w:rsidP="008C5288">
      <w:pPr>
        <w:rPr>
          <w:b/>
        </w:rPr>
      </w:pPr>
      <w:r>
        <w:rPr>
          <w:b/>
        </w:rPr>
        <w:t>II. Governance</w:t>
      </w:r>
    </w:p>
    <w:p w14:paraId="4A1CBB19" w14:textId="77777777" w:rsidR="008C5288" w:rsidRDefault="008C5288" w:rsidP="008C5288">
      <w:r>
        <w:rPr>
          <w:b/>
        </w:rPr>
        <w:tab/>
      </w:r>
      <w:r>
        <w:t>a. General discussion and orientation</w:t>
      </w:r>
    </w:p>
    <w:p w14:paraId="5157A0CB" w14:textId="77777777" w:rsidR="008C5288" w:rsidRDefault="008C5288" w:rsidP="008C5288">
      <w:pPr>
        <w:ind w:left="720"/>
      </w:pPr>
      <w:r>
        <w:t>b. Board appointment of officers (President, Vice President, Treasurer,</w:t>
      </w:r>
    </w:p>
    <w:p w14:paraId="4B4297E1" w14:textId="39E5B95F" w:rsidR="008C5288" w:rsidRDefault="008C5288" w:rsidP="008C5288">
      <w:pPr>
        <w:ind w:left="720"/>
      </w:pPr>
      <w:r>
        <w:t xml:space="preserve">     Secretary)</w:t>
      </w:r>
    </w:p>
    <w:p w14:paraId="369CFD74" w14:textId="77777777" w:rsidR="008C5288" w:rsidRDefault="008C5288" w:rsidP="008C5288">
      <w:r>
        <w:tab/>
        <w:t>c. Secretary must record results of affiliate elections to the national board in</w:t>
      </w:r>
    </w:p>
    <w:p w14:paraId="54C97EDC" w14:textId="3C91DB93" w:rsidR="008C5288" w:rsidRDefault="008C5288" w:rsidP="008C5288">
      <w:r>
        <w:t xml:space="preserve">                  the minutes for this meeting. Results on next page. </w:t>
      </w:r>
    </w:p>
    <w:p w14:paraId="120A2325" w14:textId="77777777" w:rsidR="008C5288" w:rsidRDefault="008C5288" w:rsidP="008C5288">
      <w:r>
        <w:tab/>
        <w:t>d. Committee appointments—Legal, Affiliate Relations, Executive (composed</w:t>
      </w:r>
    </w:p>
    <w:p w14:paraId="6C5DCF98" w14:textId="77777777" w:rsidR="008C5288" w:rsidRDefault="008C5288" w:rsidP="008C5288">
      <w:r>
        <w:t xml:space="preserve">                  of the four officers), Personnel (the four officers), Alternates (we have</w:t>
      </w:r>
    </w:p>
    <w:p w14:paraId="51149BE2" w14:textId="1CFCDDAE" w:rsidR="008C5288" w:rsidRDefault="008C5288" w:rsidP="008C5288">
      <w:r>
        <w:t xml:space="preserve">                  none, so there won’t be one)</w:t>
      </w:r>
    </w:p>
    <w:p w14:paraId="1EACFE67" w14:textId="77777777" w:rsidR="008C5288" w:rsidRDefault="008C5288" w:rsidP="008C5288">
      <w:pPr>
        <w:rPr>
          <w:b/>
        </w:rPr>
      </w:pPr>
      <w:r>
        <w:tab/>
        <w:t>e. Signatory Resolutions for One Credit Union and Vanguard accounts</w:t>
      </w:r>
    </w:p>
    <w:p w14:paraId="6DA86BF7" w14:textId="77777777" w:rsidR="008C5288" w:rsidRDefault="008C5288" w:rsidP="008C5288">
      <w:pPr>
        <w:rPr>
          <w:b/>
        </w:rPr>
      </w:pPr>
    </w:p>
    <w:p w14:paraId="7142C58F" w14:textId="77777777" w:rsidR="008C5288" w:rsidRDefault="008C5288" w:rsidP="008C5288">
      <w:pPr>
        <w:rPr>
          <w:b/>
        </w:rPr>
      </w:pPr>
      <w:r>
        <w:rPr>
          <w:b/>
        </w:rPr>
        <w:t>III. Finances and Fundraising</w:t>
      </w:r>
    </w:p>
    <w:p w14:paraId="3BA3F59D" w14:textId="080BC490" w:rsidR="008C5288" w:rsidRDefault="008C5288" w:rsidP="008C5288">
      <w:pPr>
        <w:pStyle w:val="ListParagraph"/>
        <w:numPr>
          <w:ilvl w:val="0"/>
          <w:numId w:val="28"/>
        </w:numPr>
      </w:pPr>
      <w:r>
        <w:t>Income v Expense, Balance sheet, Jan 1, 2020-June 5, 2020, plus three</w:t>
      </w:r>
    </w:p>
    <w:p w14:paraId="29A1EF45" w14:textId="689B3A83" w:rsidR="008C5288" w:rsidRDefault="008C5288" w:rsidP="008C5288">
      <w:pPr>
        <w:pStyle w:val="ListParagraph"/>
        <w:ind w:left="1080"/>
      </w:pPr>
      <w:r>
        <w:t xml:space="preserve"> years prior for comparison</w:t>
      </w:r>
    </w:p>
    <w:p w14:paraId="62AEA86B" w14:textId="0F0EE061" w:rsidR="008C5288" w:rsidRDefault="008C5288" w:rsidP="008C5288">
      <w:pPr>
        <w:pStyle w:val="ListParagraph"/>
        <w:numPr>
          <w:ilvl w:val="0"/>
          <w:numId w:val="28"/>
        </w:numPr>
      </w:pPr>
      <w:r>
        <w:t xml:space="preserve">$26,000 grant from Small Business Administration for </w:t>
      </w:r>
    </w:p>
    <w:p w14:paraId="4464E855" w14:textId="78E77634" w:rsidR="008C5288" w:rsidRDefault="008C5288" w:rsidP="008C5288">
      <w:pPr>
        <w:pStyle w:val="ListParagraph"/>
        <w:ind w:left="1080"/>
      </w:pPr>
      <w:r>
        <w:t>payroll/rent/utilities</w:t>
      </w:r>
      <w:r>
        <w:br/>
      </w:r>
      <w:r>
        <w:tab/>
      </w:r>
    </w:p>
    <w:p w14:paraId="6E31DC8B" w14:textId="77777777" w:rsidR="008C5288" w:rsidRDefault="008C5288" w:rsidP="008C5288">
      <w:pPr>
        <w:rPr>
          <w:b/>
        </w:rPr>
      </w:pPr>
      <w:r>
        <w:rPr>
          <w:b/>
        </w:rPr>
        <w:t>IV. Conference (in-person is cancelled)</w:t>
      </w:r>
    </w:p>
    <w:p w14:paraId="09E6AE45" w14:textId="77777777" w:rsidR="008C5288" w:rsidRDefault="008C5288" w:rsidP="008C5288">
      <w:r>
        <w:rPr>
          <w:b/>
        </w:rPr>
        <w:tab/>
      </w:r>
      <w:r>
        <w:t>a. Online conference—mostly pre-recorded videos, one or two live keynoters</w:t>
      </w:r>
    </w:p>
    <w:p w14:paraId="3BCC05E5" w14:textId="77777777" w:rsidR="008C5288" w:rsidRDefault="008C5288" w:rsidP="008C5288">
      <w:r>
        <w:tab/>
        <w:t>b. Getting tech support volunteers to monitor participant comments,</w:t>
      </w:r>
    </w:p>
    <w:p w14:paraId="71B84496" w14:textId="4554217E" w:rsidR="008C5288" w:rsidRDefault="008C5288" w:rsidP="008C5288">
      <w:r>
        <w:t xml:space="preserve">                  troubleshoot</w:t>
      </w:r>
    </w:p>
    <w:p w14:paraId="452C1F2F" w14:textId="77777777" w:rsidR="008C5288" w:rsidRDefault="008C5288" w:rsidP="008C5288">
      <w:r>
        <w:tab/>
        <w:t xml:space="preserve">c. Charging—suggested donation? </w:t>
      </w:r>
    </w:p>
    <w:p w14:paraId="48B52F1B" w14:textId="77777777" w:rsidR="008C5288" w:rsidRDefault="008C5288" w:rsidP="008C5288"/>
    <w:p w14:paraId="69DD0143" w14:textId="77777777" w:rsidR="008C5288" w:rsidRDefault="008C5288" w:rsidP="008C5288">
      <w:pPr>
        <w:rPr>
          <w:b/>
        </w:rPr>
      </w:pPr>
      <w:r>
        <w:rPr>
          <w:b/>
        </w:rPr>
        <w:t>V. Ongoing projects</w:t>
      </w:r>
    </w:p>
    <w:p w14:paraId="1C1C38C2" w14:textId="77777777" w:rsidR="008C5288" w:rsidRDefault="008C5288" w:rsidP="008C5288">
      <w:r>
        <w:rPr>
          <w:b/>
        </w:rPr>
        <w:tab/>
      </w:r>
      <w:r>
        <w:t xml:space="preserve">a. FTC Funeral Rule Reform—FCA submission complete, ready to file by </w:t>
      </w:r>
    </w:p>
    <w:p w14:paraId="57EA7EE1" w14:textId="77777777" w:rsidR="008C5288" w:rsidRDefault="008C5288" w:rsidP="008C5288">
      <w:r>
        <w:t xml:space="preserve">                  June 15, 2020</w:t>
      </w:r>
    </w:p>
    <w:p w14:paraId="2D5A32C7" w14:textId="7A60F7A6" w:rsidR="008C5288" w:rsidRDefault="008C5288" w:rsidP="008C5288">
      <w:r>
        <w:t xml:space="preserve">              </w:t>
      </w:r>
      <w:r w:rsidR="005407A9">
        <w:t>b. Webinar</w:t>
      </w:r>
      <w:r>
        <w:t>/video meetings for affiliate development—June 18 (FCA affiliate</w:t>
      </w:r>
    </w:p>
    <w:p w14:paraId="49279A17" w14:textId="77777777" w:rsidR="008C5288" w:rsidRDefault="008C5288" w:rsidP="008C5288">
      <w:r>
        <w:t xml:space="preserve">                  board elections during a pandemic), July 8 (Updating antique affiliate</w:t>
      </w:r>
    </w:p>
    <w:p w14:paraId="364E47D5" w14:textId="77777777" w:rsidR="008C5288" w:rsidRDefault="008C5288" w:rsidP="008C5288">
      <w:r>
        <w:t xml:space="preserve">                  bylaws), others in future. </w:t>
      </w:r>
    </w:p>
    <w:p w14:paraId="5A6E7620" w14:textId="68E3C174" w:rsidR="008C5288" w:rsidRDefault="008C5288" w:rsidP="008C5288">
      <w:r>
        <w:t xml:space="preserve">              </w:t>
      </w:r>
      <w:r w:rsidR="005407A9">
        <w:t>C, Possible</w:t>
      </w:r>
      <w:r>
        <w:t xml:space="preserve"> study, with Consumer Federation of America, on burial insurance</w:t>
      </w:r>
    </w:p>
    <w:p w14:paraId="3DD9CE29" w14:textId="78172319" w:rsidR="008C5288" w:rsidRDefault="008C5288" w:rsidP="008C5288">
      <w:r>
        <w:t xml:space="preserve">                  policies and </w:t>
      </w:r>
      <w:r>
        <w:tab/>
        <w:t xml:space="preserve">financial effects on low-income consumers. </w:t>
      </w:r>
    </w:p>
    <w:p w14:paraId="67C6D7A7" w14:textId="6859F777" w:rsidR="008C5288" w:rsidRPr="00652F41" w:rsidRDefault="008C5288" w:rsidP="008C5288">
      <w:r>
        <w:tab/>
        <w:t xml:space="preserve">d. For </w:t>
      </w:r>
      <w:r w:rsidR="005407A9">
        <w:t>August</w:t>
      </w:r>
      <w:r>
        <w:t xml:space="preserve"> 2020 meeting—revisit remaining proposed bylaws changes</w:t>
      </w:r>
    </w:p>
    <w:p w14:paraId="524C1CED" w14:textId="77777777" w:rsidR="008C5288" w:rsidRPr="00DB39C8" w:rsidRDefault="008C5288" w:rsidP="008C5288"/>
    <w:p w14:paraId="028BCC45" w14:textId="77777777" w:rsidR="008C5288" w:rsidRDefault="00397A61" w:rsidP="00D63B84">
      <w:r>
        <w:tab/>
      </w:r>
    </w:p>
    <w:p w14:paraId="3B8709BB" w14:textId="77777777" w:rsidR="008C5288" w:rsidRDefault="008C5288" w:rsidP="00D63B84"/>
    <w:p w14:paraId="33A5DB91" w14:textId="77777777" w:rsidR="008C5288" w:rsidRDefault="008C5288" w:rsidP="00D63B84"/>
    <w:p w14:paraId="3A223F49" w14:textId="77777777" w:rsidR="006B1D18" w:rsidRDefault="009059A4" w:rsidP="00D63B84">
      <w:r>
        <w:rPr>
          <w:b/>
        </w:rPr>
        <w:lastRenderedPageBreak/>
        <w:t xml:space="preserve">Members in Attendance:  </w:t>
      </w:r>
      <w:r>
        <w:t>Rod Stout</w:t>
      </w:r>
      <w:r w:rsidR="00C12A06">
        <w:t>,</w:t>
      </w:r>
      <w:r w:rsidR="008C5288">
        <w:t xml:space="preserve"> Marjorie Focarazzo</w:t>
      </w:r>
      <w:r w:rsidR="006B1D18">
        <w:t>, Josh Slocum, Executive</w:t>
      </w:r>
    </w:p>
    <w:p w14:paraId="72ED66E8" w14:textId="239A51DA" w:rsidR="00D63B84" w:rsidRDefault="006B1D18" w:rsidP="00D63B84">
      <w:r>
        <w:t xml:space="preserve">                                                     Director</w:t>
      </w:r>
    </w:p>
    <w:p w14:paraId="38C3C41A" w14:textId="062E1305" w:rsidR="008C5288" w:rsidRDefault="008C5288" w:rsidP="00D63B84">
      <w:r>
        <w:tab/>
      </w:r>
      <w:r w:rsidRPr="008C5288">
        <w:rPr>
          <w:b/>
          <w:bCs/>
        </w:rPr>
        <w:t>Outgoing Board:</w:t>
      </w:r>
      <w:r>
        <w:t xml:space="preserve"> Karen Smith, Alison Rector, John Lantz</w:t>
      </w:r>
    </w:p>
    <w:p w14:paraId="61032DAA" w14:textId="77777777" w:rsidR="006B1D18" w:rsidRDefault="008C5288" w:rsidP="00D63B84">
      <w:r>
        <w:t xml:space="preserve">              </w:t>
      </w:r>
      <w:r w:rsidRPr="006B1D18">
        <w:rPr>
          <w:b/>
          <w:bCs/>
        </w:rPr>
        <w:t>New Incoming Board</w:t>
      </w:r>
      <w:r>
        <w:t>: Krist</w:t>
      </w:r>
      <w:r w:rsidR="006B1D18">
        <w:t xml:space="preserve">in Mouton, Dianna Repp, Katherine Ortiz, </w:t>
      </w:r>
    </w:p>
    <w:p w14:paraId="309C61DC" w14:textId="3D071BA0" w:rsidR="008C5288" w:rsidRPr="008C5288" w:rsidRDefault="006B1D18" w:rsidP="00D63B84">
      <w:pPr>
        <w:rPr>
          <w:b/>
        </w:rPr>
      </w:pPr>
      <w:r>
        <w:t xml:space="preserve">                                                         </w:t>
      </w:r>
      <w:r w:rsidR="00D0144F">
        <w:t xml:space="preserve">   </w:t>
      </w:r>
      <w:r>
        <w:t>Sara Jane Lambring</w:t>
      </w:r>
    </w:p>
    <w:p w14:paraId="1D7B1748" w14:textId="74D0B034" w:rsidR="00397A61" w:rsidRDefault="00397A61" w:rsidP="00D63B84"/>
    <w:p w14:paraId="0504A777" w14:textId="15B7CE4E" w:rsidR="00397A61" w:rsidRDefault="00397A61" w:rsidP="006B1D18">
      <w:pPr>
        <w:ind w:firstLine="720"/>
      </w:pPr>
      <w:r w:rsidRPr="00397A61">
        <w:rPr>
          <w:b/>
          <w:bCs/>
        </w:rPr>
        <w:t>Ex</w:t>
      </w:r>
      <w:r w:rsidR="006B1D18">
        <w:rPr>
          <w:b/>
          <w:bCs/>
        </w:rPr>
        <w:t xml:space="preserve">cused: </w:t>
      </w:r>
      <w:r>
        <w:t xml:space="preserve"> </w:t>
      </w:r>
      <w:r w:rsidR="006B1D18">
        <w:t>Ruth Bennett, Nancy Petersen (outgoing board member)</w:t>
      </w:r>
    </w:p>
    <w:p w14:paraId="150EDF48" w14:textId="154F0803" w:rsidR="0071442D" w:rsidRDefault="0071442D" w:rsidP="00D63B84"/>
    <w:p w14:paraId="13F30DE5" w14:textId="3B764AEE" w:rsidR="006B1D18" w:rsidRDefault="006B1D18" w:rsidP="00D63B84"/>
    <w:p w14:paraId="44255D3C" w14:textId="77777777" w:rsidR="006B1D18" w:rsidRDefault="006B1D18" w:rsidP="00D63B84"/>
    <w:p w14:paraId="54269894" w14:textId="77777777" w:rsidR="006B1D18" w:rsidRDefault="0071442D" w:rsidP="008A0EB9">
      <w:r>
        <w:t xml:space="preserve">I </w:t>
      </w:r>
      <w:r>
        <w:tab/>
      </w:r>
      <w:r w:rsidRPr="0071442D">
        <w:rPr>
          <w:b/>
        </w:rPr>
        <w:t>Call to Order</w:t>
      </w:r>
      <w:r w:rsidR="008A0EB9">
        <w:t xml:space="preserve">:  </w:t>
      </w:r>
      <w:r w:rsidR="006B1D18">
        <w:t xml:space="preserve">In Ruth’s absence, motion made by Marjorie for Josh to </w:t>
      </w:r>
    </w:p>
    <w:p w14:paraId="410A2726" w14:textId="77777777" w:rsidR="00907DE7" w:rsidRDefault="006B1D18" w:rsidP="008A0EB9">
      <w:r>
        <w:t xml:space="preserve">             facilitate meeting. seconded by Aliso, motion carried.</w:t>
      </w:r>
      <w:r w:rsidR="00907DE7">
        <w:t xml:space="preserve"> Meeting began at </w:t>
      </w:r>
    </w:p>
    <w:p w14:paraId="11C0DA15" w14:textId="1D999C0D" w:rsidR="0046020C" w:rsidRDefault="00907DE7" w:rsidP="008A0EB9">
      <w:r>
        <w:t xml:space="preserve">             7:30 pm EST.</w:t>
      </w:r>
    </w:p>
    <w:p w14:paraId="4B4FFF4C" w14:textId="0D222C46" w:rsidR="00397A61" w:rsidRDefault="00397A61" w:rsidP="008A0EB9"/>
    <w:p w14:paraId="730921BD" w14:textId="034C87E7" w:rsidR="00397A61" w:rsidRDefault="00397A61" w:rsidP="008A0EB9">
      <w:r>
        <w:t>II</w:t>
      </w:r>
      <w:r>
        <w:tab/>
      </w:r>
      <w:r w:rsidRPr="00397A61">
        <w:rPr>
          <w:b/>
          <w:bCs/>
        </w:rPr>
        <w:t>Quorum</w:t>
      </w:r>
      <w:r>
        <w:t xml:space="preserve"> established.</w:t>
      </w:r>
    </w:p>
    <w:p w14:paraId="2A065919" w14:textId="63F9DE05" w:rsidR="00397A61" w:rsidRDefault="00397A61" w:rsidP="008A0EB9"/>
    <w:p w14:paraId="03C75251" w14:textId="789CB7F5" w:rsidR="00397A61" w:rsidRDefault="00397A61" w:rsidP="008A0EB9">
      <w:r>
        <w:t>III</w:t>
      </w:r>
      <w:r>
        <w:tab/>
      </w:r>
      <w:r w:rsidRPr="00397A61">
        <w:rPr>
          <w:b/>
          <w:bCs/>
        </w:rPr>
        <w:t>Welcome and</w:t>
      </w:r>
      <w:r>
        <w:t xml:space="preserve"> </w:t>
      </w:r>
      <w:r w:rsidRPr="00397A61">
        <w:rPr>
          <w:b/>
          <w:bCs/>
        </w:rPr>
        <w:t>Introductions</w:t>
      </w:r>
      <w:r>
        <w:t xml:space="preserve"> of</w:t>
      </w:r>
      <w:r w:rsidR="006B1D18">
        <w:t xml:space="preserve"> new</w:t>
      </w:r>
      <w:r>
        <w:t xml:space="preserve"> Board Candidates.</w:t>
      </w:r>
      <w:r w:rsidR="006B1D18">
        <w:t xml:space="preserve"> </w:t>
      </w:r>
    </w:p>
    <w:p w14:paraId="2F4A314F" w14:textId="2153AA24" w:rsidR="006B1D18" w:rsidRDefault="006B1D18" w:rsidP="008A0EB9">
      <w:r>
        <w:t xml:space="preserve">              Thank you and well wishes to the outgoing board members.</w:t>
      </w:r>
    </w:p>
    <w:p w14:paraId="4EC22050" w14:textId="12468BAC" w:rsidR="0071442D" w:rsidRDefault="0071442D" w:rsidP="00D63B84"/>
    <w:p w14:paraId="3FC476A8" w14:textId="1094F123" w:rsidR="006075DA" w:rsidRDefault="0071442D" w:rsidP="006B1D18">
      <w:pPr>
        <w:rPr>
          <w:b/>
        </w:rPr>
      </w:pPr>
      <w:r>
        <w:t>I</w:t>
      </w:r>
      <w:r w:rsidR="00397A61">
        <w:t>V</w:t>
      </w:r>
      <w:r>
        <w:tab/>
      </w:r>
      <w:r w:rsidR="00C12A06" w:rsidRPr="00C12A06">
        <w:rPr>
          <w:b/>
        </w:rPr>
        <w:t>Minutes</w:t>
      </w:r>
      <w:r w:rsidR="008A0EB9">
        <w:rPr>
          <w:b/>
        </w:rPr>
        <w:t xml:space="preserve">: </w:t>
      </w:r>
    </w:p>
    <w:p w14:paraId="3CF377EC" w14:textId="1C072D8C" w:rsidR="00EA4EE2" w:rsidRDefault="00EA4EE2" w:rsidP="00EA4EE2">
      <w:pPr>
        <w:pStyle w:val="ListParagraph"/>
        <w:numPr>
          <w:ilvl w:val="0"/>
          <w:numId w:val="29"/>
        </w:numPr>
      </w:pPr>
      <w:r>
        <w:t>Minutes of April 8, 2020 video meeting</w:t>
      </w:r>
    </w:p>
    <w:p w14:paraId="5A6B12A6" w14:textId="3B8575A5" w:rsidR="00EA4EE2" w:rsidRDefault="00EA4EE2" w:rsidP="00EA4EE2">
      <w:pPr>
        <w:pStyle w:val="ListParagraph"/>
        <w:ind w:left="1440"/>
      </w:pPr>
      <w:r w:rsidRPr="00937E77">
        <w:rPr>
          <w:b/>
          <w:bCs/>
          <w:highlight w:val="yellow"/>
        </w:rPr>
        <w:t>ACTION:</w:t>
      </w:r>
      <w:r>
        <w:t xml:space="preserve"> </w:t>
      </w:r>
      <w:r w:rsidR="005407A9">
        <w:t>Marjorie email</w:t>
      </w:r>
      <w:r>
        <w:t xml:space="preserve"> to all board members; approval by email</w:t>
      </w:r>
    </w:p>
    <w:p w14:paraId="134DBBC7" w14:textId="2F296085" w:rsidR="00EA4EE2" w:rsidRDefault="00EA4EE2" w:rsidP="00EA4EE2">
      <w:pPr>
        <w:pStyle w:val="ListParagraph"/>
        <w:numPr>
          <w:ilvl w:val="0"/>
          <w:numId w:val="29"/>
        </w:numPr>
      </w:pPr>
      <w:r>
        <w:t>Minutes of May 13, 2020 special meeting approved as written</w:t>
      </w:r>
    </w:p>
    <w:p w14:paraId="6168A77B" w14:textId="486606C4" w:rsidR="00EA4EE2" w:rsidRDefault="00EA4EE2" w:rsidP="00EA4EE2"/>
    <w:p w14:paraId="2ABCF8F4" w14:textId="6B7F39FF" w:rsidR="00EA4EE2" w:rsidRDefault="00EA4EE2" w:rsidP="00EA4EE2">
      <w:pPr>
        <w:rPr>
          <w:b/>
          <w:bCs/>
        </w:rPr>
      </w:pPr>
      <w:r>
        <w:t>V</w:t>
      </w:r>
      <w:r>
        <w:tab/>
      </w:r>
      <w:r w:rsidRPr="00EA4EE2">
        <w:rPr>
          <w:b/>
          <w:bCs/>
        </w:rPr>
        <w:t>Governance</w:t>
      </w:r>
    </w:p>
    <w:p w14:paraId="0AE0CC99" w14:textId="01B5BB2C" w:rsidR="00EA4EE2" w:rsidRDefault="00EA4EE2" w:rsidP="00EA4EE2">
      <w:pPr>
        <w:pStyle w:val="ListParagraph"/>
        <w:numPr>
          <w:ilvl w:val="0"/>
          <w:numId w:val="29"/>
        </w:numPr>
      </w:pPr>
      <w:r w:rsidRPr="00EA4EE2">
        <w:t xml:space="preserve">(a) </w:t>
      </w:r>
      <w:r>
        <w:t xml:space="preserve">General discussion and orientation:  due to Ruth’s absence, tabled to next video meeting </w:t>
      </w:r>
    </w:p>
    <w:p w14:paraId="6EB1E47D" w14:textId="77777777" w:rsidR="00EA4EE2" w:rsidRDefault="00EA4EE2" w:rsidP="00EA4EE2">
      <w:pPr>
        <w:pStyle w:val="ListParagraph"/>
        <w:numPr>
          <w:ilvl w:val="0"/>
          <w:numId w:val="29"/>
        </w:numPr>
      </w:pPr>
      <w:r>
        <w:t xml:space="preserve">(b) Board appointments: due to Ruth’s absence, tabled to next video meeting </w:t>
      </w:r>
    </w:p>
    <w:p w14:paraId="33DA3B6F" w14:textId="0E282A93" w:rsidR="00EA4EE2" w:rsidRDefault="00EA4EE2" w:rsidP="00EA4EE2">
      <w:pPr>
        <w:pStyle w:val="ListParagraph"/>
        <w:numPr>
          <w:ilvl w:val="0"/>
          <w:numId w:val="29"/>
        </w:numPr>
      </w:pPr>
      <w:r>
        <w:t xml:space="preserve"> (c) Results of National Board Election:</w:t>
      </w:r>
    </w:p>
    <w:p w14:paraId="35F5EEF1" w14:textId="0F6F0FE3" w:rsidR="00EA4EE2" w:rsidRDefault="00EA4EE2" w:rsidP="00EA4EE2">
      <w:pPr>
        <w:pStyle w:val="ListParagraph"/>
        <w:ind w:left="2160"/>
        <w:rPr>
          <w:rFonts w:cs="Arial"/>
          <w:color w:val="222222"/>
          <w:shd w:val="clear" w:color="auto" w:fill="FFFFFF"/>
        </w:rPr>
      </w:pPr>
      <w:r w:rsidRPr="00CA7BAA">
        <w:rPr>
          <w:rFonts w:cs="Arial"/>
          <w:color w:val="222222"/>
          <w:shd w:val="clear" w:color="auto" w:fill="FFFFFF"/>
        </w:rPr>
        <w:t>676 votes were cast.</w:t>
      </w:r>
      <w:r w:rsidRPr="00CA7BAA">
        <w:rPr>
          <w:rFonts w:cs="Arial"/>
          <w:color w:val="222222"/>
        </w:rPr>
        <w:br/>
      </w:r>
      <w:r w:rsidRPr="00CA7BAA">
        <w:rPr>
          <w:rFonts w:cs="Arial"/>
          <w:color w:val="222222"/>
        </w:rPr>
        <w:br/>
      </w:r>
      <w:r w:rsidRPr="00CA7BAA">
        <w:rPr>
          <w:rFonts w:cs="Arial"/>
          <w:color w:val="222222"/>
          <w:shd w:val="clear" w:color="auto" w:fill="FFFFFF"/>
        </w:rPr>
        <w:t>Dianna Repp             134</w:t>
      </w:r>
      <w:r w:rsidRPr="00CA7BAA">
        <w:rPr>
          <w:rFonts w:cs="Arial"/>
          <w:color w:val="222222"/>
        </w:rPr>
        <w:br/>
      </w:r>
      <w:r w:rsidRPr="00CA7BAA">
        <w:rPr>
          <w:rFonts w:cs="Arial"/>
          <w:color w:val="222222"/>
          <w:shd w:val="clear" w:color="auto" w:fill="FFFFFF"/>
        </w:rPr>
        <w:t>Marjorie Focarazzo      134</w:t>
      </w:r>
      <w:r w:rsidRPr="00CA7BAA">
        <w:rPr>
          <w:rFonts w:cs="Arial"/>
          <w:color w:val="222222"/>
        </w:rPr>
        <w:br/>
      </w:r>
      <w:r w:rsidRPr="00CA7BAA">
        <w:rPr>
          <w:rFonts w:cs="Arial"/>
          <w:color w:val="222222"/>
          <w:shd w:val="clear" w:color="auto" w:fill="FFFFFF"/>
        </w:rPr>
        <w:t>Katherine Ortiz         113</w:t>
      </w:r>
      <w:r w:rsidRPr="00CA7BAA">
        <w:rPr>
          <w:rFonts w:cs="Arial"/>
          <w:color w:val="222222"/>
        </w:rPr>
        <w:br/>
      </w:r>
      <w:r w:rsidRPr="00CA7BAA">
        <w:rPr>
          <w:rFonts w:cs="Arial"/>
          <w:color w:val="222222"/>
          <w:shd w:val="clear" w:color="auto" w:fill="FFFFFF"/>
        </w:rPr>
        <w:t>Kristin Mouton           84</w:t>
      </w:r>
      <w:r w:rsidRPr="00CA7BAA">
        <w:rPr>
          <w:rFonts w:cs="Arial"/>
          <w:color w:val="222222"/>
        </w:rPr>
        <w:br/>
      </w:r>
      <w:r w:rsidRPr="00CA7BAA">
        <w:rPr>
          <w:rFonts w:cs="Arial"/>
          <w:color w:val="222222"/>
          <w:shd w:val="clear" w:color="auto" w:fill="FFFFFF"/>
        </w:rPr>
        <w:t>Sarah Jane Lambring      78</w:t>
      </w:r>
      <w:r w:rsidRPr="00CA7BAA">
        <w:rPr>
          <w:rFonts w:cs="Arial"/>
          <w:color w:val="222222"/>
        </w:rPr>
        <w:br/>
      </w:r>
      <w:r w:rsidRPr="00CA7BAA">
        <w:rPr>
          <w:rFonts w:cs="Arial"/>
          <w:color w:val="222222"/>
          <w:shd w:val="clear" w:color="auto" w:fill="FFFFFF"/>
        </w:rPr>
        <w:t>Dylan Menguy             70 - First Alternate</w:t>
      </w:r>
      <w:r w:rsidRPr="00CA7BAA">
        <w:rPr>
          <w:rFonts w:cs="Arial"/>
          <w:color w:val="222222"/>
        </w:rPr>
        <w:br/>
      </w:r>
      <w:r w:rsidRPr="00CA7BAA">
        <w:rPr>
          <w:rFonts w:cs="Arial"/>
          <w:color w:val="222222"/>
          <w:shd w:val="clear" w:color="auto" w:fill="FFFFFF"/>
        </w:rPr>
        <w:t>Nancy Petersen           63 - Second Alternate</w:t>
      </w:r>
    </w:p>
    <w:p w14:paraId="32C135F5" w14:textId="77777777" w:rsidR="00EA4EE2" w:rsidRDefault="00EA4EE2" w:rsidP="00EA4EE2">
      <w:pPr>
        <w:pStyle w:val="ListParagraph"/>
        <w:ind w:left="2160"/>
        <w:rPr>
          <w:rFonts w:cs="Arial"/>
          <w:color w:val="222222"/>
        </w:rPr>
      </w:pPr>
    </w:p>
    <w:p w14:paraId="6B5AF411" w14:textId="632F318A" w:rsidR="00EA4EE2" w:rsidRDefault="00EA4EE2" w:rsidP="00EA4EE2">
      <w:pPr>
        <w:pStyle w:val="ListParagraph"/>
        <w:numPr>
          <w:ilvl w:val="0"/>
          <w:numId w:val="30"/>
        </w:numPr>
      </w:pPr>
      <w:r>
        <w:t>(d) Committee Appointment</w:t>
      </w:r>
    </w:p>
    <w:p w14:paraId="248C5E7D" w14:textId="4501D5A9" w:rsidR="00EA4EE2" w:rsidRDefault="00EA4EE2" w:rsidP="00EA4EE2">
      <w:pPr>
        <w:pStyle w:val="ListParagraph"/>
        <w:numPr>
          <w:ilvl w:val="0"/>
          <w:numId w:val="31"/>
        </w:numPr>
      </w:pPr>
      <w:r>
        <w:t>Executive and Personnel, consisting of officer</w:t>
      </w:r>
      <w:r w:rsidR="0040624F">
        <w:t xml:space="preserve"> positions, will be in effect when the board appoints officers at next video meeting</w:t>
      </w:r>
    </w:p>
    <w:p w14:paraId="726E902E" w14:textId="741BD666" w:rsidR="0040624F" w:rsidRDefault="0040624F" w:rsidP="00EA4EE2">
      <w:pPr>
        <w:pStyle w:val="ListParagraph"/>
        <w:numPr>
          <w:ilvl w:val="0"/>
          <w:numId w:val="31"/>
        </w:numPr>
      </w:pPr>
      <w:r>
        <w:lastRenderedPageBreak/>
        <w:t>Affiliate Relations:  John Lantz (non-board member), Kristen Mouton, Marjorie Focarazzo</w:t>
      </w:r>
    </w:p>
    <w:p w14:paraId="6AFCEB4E" w14:textId="3F72ECB1" w:rsidR="0040624F" w:rsidRDefault="0040624F" w:rsidP="0040624F">
      <w:pPr>
        <w:pStyle w:val="ListParagraph"/>
        <w:numPr>
          <w:ilvl w:val="0"/>
          <w:numId w:val="32"/>
        </w:numPr>
      </w:pPr>
      <w:r>
        <w:t xml:space="preserve">Affiliates will be divided among all board members, according to geographic areas. Board members will contact each affiliate. </w:t>
      </w:r>
      <w:r w:rsidRPr="00937E77">
        <w:rPr>
          <w:b/>
          <w:bCs/>
          <w:highlight w:val="yellow"/>
        </w:rPr>
        <w:t>ACTION:</w:t>
      </w:r>
      <w:r>
        <w:t xml:space="preserve"> Josh will disseminate a “script” with areas of concern to discuss.</w:t>
      </w:r>
    </w:p>
    <w:p w14:paraId="36EF12A0" w14:textId="29E6ACF1" w:rsidR="0040624F" w:rsidRDefault="0040624F" w:rsidP="0040624F">
      <w:pPr>
        <w:pStyle w:val="ListParagraph"/>
        <w:numPr>
          <w:ilvl w:val="0"/>
          <w:numId w:val="32"/>
        </w:numPr>
      </w:pPr>
      <w:r>
        <w:t xml:space="preserve">Question often asked is “why do affiliates need to belong to the National”? Answers:  institutional knowledge; National can work with the state (if there is one) organization; provides basic knowledge;  functions as a public stage for consumers; advocates on behalf of affiliate, </w:t>
      </w:r>
      <w:r w:rsidR="005407A9">
        <w:t>i.e.</w:t>
      </w:r>
      <w:r>
        <w:t xml:space="preserve"> The Funeral Rule with the Federal Trade Commission; provides help for the greater good.</w:t>
      </w:r>
    </w:p>
    <w:p w14:paraId="36DBD699" w14:textId="1CC0B13F" w:rsidR="0040624F" w:rsidRPr="00EA4EE2" w:rsidRDefault="0040624F" w:rsidP="0040624F">
      <w:pPr>
        <w:pStyle w:val="ListParagraph"/>
        <w:numPr>
          <w:ilvl w:val="0"/>
          <w:numId w:val="30"/>
        </w:numPr>
      </w:pPr>
      <w:r>
        <w:t xml:space="preserve">(e) Signatory </w:t>
      </w:r>
      <w:r w:rsidR="00937E77">
        <w:t>Resolutions for One Credit Union and Vanguard accounts: will take effect when new treasurer is elected.</w:t>
      </w:r>
    </w:p>
    <w:p w14:paraId="06179E07" w14:textId="0EE43436" w:rsidR="00C12A06" w:rsidRDefault="008A0EB9" w:rsidP="00C12A06">
      <w:r>
        <w:tab/>
      </w:r>
    </w:p>
    <w:p w14:paraId="62CD7CC3" w14:textId="182E8753" w:rsidR="008D7CE3" w:rsidRDefault="006075DA" w:rsidP="008D7CE3">
      <w:pPr>
        <w:rPr>
          <w:b/>
        </w:rPr>
      </w:pPr>
      <w:r>
        <w:t>V</w:t>
      </w:r>
      <w:r w:rsidR="00937E77">
        <w:t>I</w:t>
      </w:r>
      <w:r w:rsidR="008D7CE3">
        <w:tab/>
      </w:r>
      <w:r w:rsidR="008D7CE3" w:rsidRPr="008D7CE3">
        <w:rPr>
          <w:b/>
        </w:rPr>
        <w:t>Finances</w:t>
      </w:r>
      <w:r w:rsidR="008A0EB9">
        <w:rPr>
          <w:b/>
        </w:rPr>
        <w:t xml:space="preserve"> and Fundraising</w:t>
      </w:r>
    </w:p>
    <w:p w14:paraId="4C0A4149" w14:textId="4444DFB5" w:rsidR="00937E77" w:rsidRDefault="00937E77" w:rsidP="00937E77">
      <w:pPr>
        <w:pStyle w:val="ListParagraph"/>
        <w:numPr>
          <w:ilvl w:val="0"/>
          <w:numId w:val="30"/>
        </w:numPr>
        <w:rPr>
          <w:bCs/>
        </w:rPr>
      </w:pPr>
      <w:r w:rsidRPr="00937E77">
        <w:rPr>
          <w:bCs/>
        </w:rPr>
        <w:t>(a)</w:t>
      </w:r>
      <w:r>
        <w:rPr>
          <w:bCs/>
        </w:rPr>
        <w:t xml:space="preserve"> Financial Information:  reports disseminated for Income vs Expense and Balance Sheet for Jan. 1, 2020 thru June 5, 2020 plus three years prior for comparison.</w:t>
      </w:r>
    </w:p>
    <w:p w14:paraId="6A7844E3" w14:textId="59CB9CB6" w:rsidR="003200B3" w:rsidRDefault="00937E77" w:rsidP="003200B3">
      <w:pPr>
        <w:pStyle w:val="ListParagraph"/>
        <w:numPr>
          <w:ilvl w:val="0"/>
          <w:numId w:val="30"/>
        </w:numPr>
        <w:rPr>
          <w:bCs/>
        </w:rPr>
      </w:pPr>
      <w:r>
        <w:rPr>
          <w:bCs/>
        </w:rPr>
        <w:t xml:space="preserve">(b) $26,000 grant money received under the Payroll Protection Plan t be used for salaries, rent, and utilities. </w:t>
      </w:r>
      <w:r w:rsidRPr="00937E77">
        <w:rPr>
          <w:b/>
          <w:highlight w:val="yellow"/>
        </w:rPr>
        <w:t>ACTION:</w:t>
      </w:r>
      <w:r>
        <w:rPr>
          <w:bCs/>
        </w:rPr>
        <w:t xml:space="preserve"> Josh will complete and submit the forgiveness application.</w:t>
      </w:r>
    </w:p>
    <w:p w14:paraId="7347D013" w14:textId="0AA0EAA7" w:rsidR="00937E77" w:rsidRPr="00937E77" w:rsidRDefault="00937E77" w:rsidP="003200B3">
      <w:pPr>
        <w:pStyle w:val="ListParagraph"/>
        <w:numPr>
          <w:ilvl w:val="0"/>
          <w:numId w:val="30"/>
        </w:numPr>
        <w:rPr>
          <w:bCs/>
        </w:rPr>
      </w:pPr>
      <w:r>
        <w:rPr>
          <w:bCs/>
        </w:rPr>
        <w:t>Donations are on an upward trend.</w:t>
      </w:r>
    </w:p>
    <w:p w14:paraId="102EBC31" w14:textId="77777777" w:rsidR="003200B3" w:rsidRPr="003200B3" w:rsidRDefault="003200B3" w:rsidP="003200B3"/>
    <w:p w14:paraId="0B29EA42" w14:textId="71D1B54C" w:rsidR="003200B3" w:rsidRDefault="003200B3" w:rsidP="003200B3">
      <w:pPr>
        <w:rPr>
          <w:b/>
          <w:bCs/>
        </w:rPr>
      </w:pPr>
      <w:r w:rsidRPr="003200B3">
        <w:t>VII</w:t>
      </w:r>
      <w:r>
        <w:rPr>
          <w:b/>
          <w:bCs/>
        </w:rPr>
        <w:tab/>
        <w:t>Conference 2020</w:t>
      </w:r>
      <w:r w:rsidR="00937E77">
        <w:rPr>
          <w:b/>
          <w:bCs/>
        </w:rPr>
        <w:t xml:space="preserve"> (In-person event cancelled)</w:t>
      </w:r>
    </w:p>
    <w:p w14:paraId="07C84697" w14:textId="56319470" w:rsidR="005060C6" w:rsidRDefault="00937E77" w:rsidP="003200B3">
      <w:pPr>
        <w:pStyle w:val="ListParagraph"/>
        <w:numPr>
          <w:ilvl w:val="1"/>
          <w:numId w:val="25"/>
        </w:numPr>
      </w:pPr>
      <w:r w:rsidRPr="00937E77">
        <w:t xml:space="preserve">(a) </w:t>
      </w:r>
      <w:r>
        <w:t>Online event to consist of mainly pre-recorded videos</w:t>
      </w:r>
      <w:r w:rsidR="005060C6">
        <w:t>.</w:t>
      </w:r>
    </w:p>
    <w:p w14:paraId="471875A9" w14:textId="7ECFF88F" w:rsidR="00907DE7" w:rsidRDefault="00907DE7" w:rsidP="00907DE7">
      <w:pPr>
        <w:pStyle w:val="ListParagraph"/>
        <w:numPr>
          <w:ilvl w:val="0"/>
          <w:numId w:val="34"/>
        </w:numPr>
      </w:pPr>
      <w:r>
        <w:t>One or two live presentations: Josh will do an update since the 2018 Biennial on what has been happening.</w:t>
      </w:r>
    </w:p>
    <w:p w14:paraId="4600DC3F" w14:textId="77777777" w:rsidR="00907DE7" w:rsidRPr="00907DE7" w:rsidRDefault="005060C6" w:rsidP="005060C6">
      <w:pPr>
        <w:pStyle w:val="ListParagraph"/>
        <w:numPr>
          <w:ilvl w:val="0"/>
          <w:numId w:val="33"/>
        </w:numPr>
      </w:pPr>
      <w:r w:rsidRPr="00907DE7">
        <w:rPr>
          <w:b/>
          <w:bCs/>
          <w:highlight w:val="yellow"/>
        </w:rPr>
        <w:t>ACTION:</w:t>
      </w:r>
      <w:r>
        <w:t xml:space="preserve"> Josh will contact presenter</w:t>
      </w:r>
      <w:r w:rsidR="00907DE7">
        <w:t>s.</w:t>
      </w:r>
    </w:p>
    <w:p w14:paraId="1482472A" w14:textId="0AFC80B0" w:rsidR="00907DE7" w:rsidRDefault="00907DE7" w:rsidP="005060C6">
      <w:pPr>
        <w:pStyle w:val="ListParagraph"/>
        <w:numPr>
          <w:ilvl w:val="0"/>
          <w:numId w:val="33"/>
        </w:numPr>
      </w:pPr>
      <w:r w:rsidRPr="00907DE7">
        <w:t>Initial time for this to take place, end of October, but</w:t>
      </w:r>
      <w:r>
        <w:t xml:space="preserve"> Kristin suggested that perhaps July would be better. </w:t>
      </w:r>
      <w:r w:rsidRPr="00907DE7">
        <w:rPr>
          <w:b/>
          <w:bCs/>
          <w:highlight w:val="yellow"/>
        </w:rPr>
        <w:t>ACTION:</w:t>
      </w:r>
      <w:r>
        <w:t xml:space="preserve"> Josh to contact presenters with this suggestion this week.</w:t>
      </w:r>
    </w:p>
    <w:p w14:paraId="391ACE32" w14:textId="77777777" w:rsidR="00907DE7" w:rsidRDefault="00907DE7" w:rsidP="005060C6">
      <w:pPr>
        <w:pStyle w:val="ListParagraph"/>
        <w:numPr>
          <w:ilvl w:val="0"/>
          <w:numId w:val="33"/>
        </w:numPr>
      </w:pPr>
      <w:r>
        <w:t>Provide to affiliates:  Fundraising in a Box</w:t>
      </w:r>
    </w:p>
    <w:p w14:paraId="73F92120" w14:textId="7F767517" w:rsidR="003200B3" w:rsidRPr="00937E77" w:rsidRDefault="00907DE7" w:rsidP="005060C6">
      <w:pPr>
        <w:pStyle w:val="ListParagraph"/>
        <w:numPr>
          <w:ilvl w:val="0"/>
          <w:numId w:val="33"/>
        </w:numPr>
      </w:pPr>
      <w:r>
        <w:t>Other presenters can video their topic which will allow for affiliates/members to watch at any time.</w:t>
      </w:r>
      <w:r w:rsidR="003200B3" w:rsidRPr="00937E77">
        <w:br/>
      </w:r>
    </w:p>
    <w:p w14:paraId="19E75B15" w14:textId="6A0AC38B" w:rsidR="00077860" w:rsidRDefault="00077860" w:rsidP="00077860">
      <w:pPr>
        <w:rPr>
          <w:b/>
        </w:rPr>
      </w:pPr>
      <w:r>
        <w:t>V</w:t>
      </w:r>
      <w:r w:rsidR="00A97596">
        <w:t>III</w:t>
      </w:r>
      <w:r>
        <w:tab/>
      </w:r>
      <w:r w:rsidR="00B34277">
        <w:rPr>
          <w:b/>
        </w:rPr>
        <w:t>Ongoing Projects</w:t>
      </w:r>
    </w:p>
    <w:p w14:paraId="39FC91EC" w14:textId="3E94EBCE" w:rsidR="00A97596" w:rsidRDefault="00A97596" w:rsidP="00A97596">
      <w:pPr>
        <w:pStyle w:val="ListParagraph"/>
        <w:numPr>
          <w:ilvl w:val="0"/>
          <w:numId w:val="27"/>
        </w:numPr>
        <w:rPr>
          <w:bCs/>
        </w:rPr>
      </w:pPr>
      <w:r w:rsidRPr="00A97596">
        <w:rPr>
          <w:bCs/>
        </w:rPr>
        <w:t>(a)</w:t>
      </w:r>
      <w:r>
        <w:rPr>
          <w:bCs/>
        </w:rPr>
        <w:t xml:space="preserve"> The Funeral Rule:  comments deadline has been extended to June 15, 2020.</w:t>
      </w:r>
    </w:p>
    <w:p w14:paraId="2B8BD14F" w14:textId="23E04C95" w:rsidR="00A97596" w:rsidRDefault="00A97596" w:rsidP="00A97596">
      <w:pPr>
        <w:pStyle w:val="ListParagraph"/>
        <w:numPr>
          <w:ilvl w:val="0"/>
          <w:numId w:val="26"/>
        </w:numPr>
        <w:rPr>
          <w:bCs/>
        </w:rPr>
      </w:pPr>
      <w:r>
        <w:rPr>
          <w:bCs/>
        </w:rPr>
        <w:t xml:space="preserve">Josh’s submission is ready to go; will submit </w:t>
      </w:r>
      <w:r w:rsidR="00907DE7">
        <w:rPr>
          <w:bCs/>
        </w:rPr>
        <w:t>end of the week.</w:t>
      </w:r>
      <w:r>
        <w:rPr>
          <w:bCs/>
        </w:rPr>
        <w:t xml:space="preserve"> </w:t>
      </w:r>
      <w:r w:rsidR="00907DE7">
        <w:rPr>
          <w:bCs/>
        </w:rPr>
        <w:t xml:space="preserve">Changed the conclusion and omitted pandemic information </w:t>
      </w:r>
      <w:r w:rsidR="00907DE7">
        <w:rPr>
          <w:bCs/>
        </w:rPr>
        <w:lastRenderedPageBreak/>
        <w:t xml:space="preserve">and added standard conclusion. </w:t>
      </w:r>
      <w:r w:rsidR="00907DE7" w:rsidRPr="00907DE7">
        <w:rPr>
          <w:b/>
        </w:rPr>
        <w:t xml:space="preserve"> </w:t>
      </w:r>
      <w:r w:rsidR="00907DE7" w:rsidRPr="00907DE7">
        <w:rPr>
          <w:b/>
          <w:highlight w:val="yellow"/>
        </w:rPr>
        <w:t>Action:</w:t>
      </w:r>
      <w:r w:rsidR="00907DE7" w:rsidRPr="00907DE7">
        <w:rPr>
          <w:b/>
        </w:rPr>
        <w:t xml:space="preserve"> </w:t>
      </w:r>
      <w:r w:rsidR="00907DE7">
        <w:rPr>
          <w:bCs/>
        </w:rPr>
        <w:t>Josh to forward final draft to Board.</w:t>
      </w:r>
    </w:p>
    <w:p w14:paraId="6EE6AB79" w14:textId="3E4724DF" w:rsidR="00907DE7" w:rsidRDefault="00907DE7" w:rsidP="00A97596">
      <w:pPr>
        <w:pStyle w:val="ListParagraph"/>
        <w:numPr>
          <w:ilvl w:val="0"/>
          <w:numId w:val="26"/>
        </w:numPr>
        <w:rPr>
          <w:bCs/>
        </w:rPr>
      </w:pPr>
      <w:r>
        <w:rPr>
          <w:bCs/>
        </w:rPr>
        <w:t>646 comments submitted to date.</w:t>
      </w:r>
    </w:p>
    <w:p w14:paraId="4A5E61FE" w14:textId="3D21837A" w:rsidR="00907DE7" w:rsidRDefault="00907DE7" w:rsidP="00A97596">
      <w:pPr>
        <w:pStyle w:val="ListParagraph"/>
        <w:numPr>
          <w:ilvl w:val="0"/>
          <w:numId w:val="26"/>
        </w:numPr>
        <w:rPr>
          <w:bCs/>
        </w:rPr>
      </w:pPr>
      <w:r>
        <w:rPr>
          <w:bCs/>
        </w:rPr>
        <w:t>Approx. 98% are in favor of the same issues as National FCA.</w:t>
      </w:r>
    </w:p>
    <w:p w14:paraId="49BDA89A" w14:textId="6BA85808" w:rsidR="00907DE7" w:rsidRDefault="00907DE7" w:rsidP="00A97596">
      <w:pPr>
        <w:pStyle w:val="ListParagraph"/>
        <w:numPr>
          <w:ilvl w:val="0"/>
          <w:numId w:val="26"/>
        </w:numPr>
        <w:rPr>
          <w:bCs/>
        </w:rPr>
      </w:pPr>
      <w:r>
        <w:rPr>
          <w:bCs/>
        </w:rPr>
        <w:t>Article to appear in Forbes after the June 15, 2020 deadline.</w:t>
      </w:r>
    </w:p>
    <w:p w14:paraId="34461CE0" w14:textId="62896EAE" w:rsidR="00F2606C" w:rsidRDefault="00F2606C" w:rsidP="00F2606C">
      <w:pPr>
        <w:pStyle w:val="ListParagraph"/>
        <w:numPr>
          <w:ilvl w:val="0"/>
          <w:numId w:val="27"/>
        </w:numPr>
        <w:rPr>
          <w:bCs/>
        </w:rPr>
      </w:pPr>
      <w:r>
        <w:rPr>
          <w:bCs/>
        </w:rPr>
        <w:t>(b) Webinars:  would like Board members to also attend</w:t>
      </w:r>
    </w:p>
    <w:p w14:paraId="4D6806DD" w14:textId="41735D20" w:rsidR="00F2606C" w:rsidRDefault="00F2606C" w:rsidP="00F2606C">
      <w:pPr>
        <w:pStyle w:val="ListParagraph"/>
        <w:numPr>
          <w:ilvl w:val="0"/>
          <w:numId w:val="35"/>
        </w:numPr>
        <w:rPr>
          <w:bCs/>
        </w:rPr>
      </w:pPr>
      <w:r>
        <w:rPr>
          <w:bCs/>
        </w:rPr>
        <w:t>June 18, 2020 topic:  board elections during a pandemic</w:t>
      </w:r>
    </w:p>
    <w:p w14:paraId="01C86148" w14:textId="003F58CB" w:rsidR="00F2606C" w:rsidRDefault="00F2606C" w:rsidP="00F2606C">
      <w:pPr>
        <w:pStyle w:val="ListParagraph"/>
        <w:numPr>
          <w:ilvl w:val="0"/>
          <w:numId w:val="35"/>
        </w:numPr>
        <w:rPr>
          <w:bCs/>
        </w:rPr>
      </w:pPr>
      <w:r>
        <w:rPr>
          <w:bCs/>
        </w:rPr>
        <w:t>July 8, 2020 topic: updating antiquated bylaws</w:t>
      </w:r>
    </w:p>
    <w:p w14:paraId="193E0E62" w14:textId="58DCB130" w:rsidR="00F2606C" w:rsidRDefault="00F2606C" w:rsidP="00F2606C">
      <w:pPr>
        <w:pStyle w:val="ListParagraph"/>
        <w:numPr>
          <w:ilvl w:val="0"/>
          <w:numId w:val="35"/>
        </w:numPr>
        <w:rPr>
          <w:bCs/>
        </w:rPr>
      </w:pPr>
      <w:r>
        <w:rPr>
          <w:bCs/>
        </w:rPr>
        <w:t>Plans 6 more webinars this year:</w:t>
      </w:r>
    </w:p>
    <w:p w14:paraId="25865881" w14:textId="084ABE1F" w:rsidR="00F2606C" w:rsidRDefault="00F2606C" w:rsidP="00F2606C">
      <w:pPr>
        <w:pStyle w:val="ListParagraph"/>
        <w:numPr>
          <w:ilvl w:val="0"/>
          <w:numId w:val="36"/>
        </w:numPr>
        <w:rPr>
          <w:bCs/>
        </w:rPr>
      </w:pPr>
      <w:r>
        <w:rPr>
          <w:bCs/>
        </w:rPr>
        <w:t>How to engage affiliates</w:t>
      </w:r>
    </w:p>
    <w:p w14:paraId="366C4D48" w14:textId="7DC72A76" w:rsidR="00F2606C" w:rsidRDefault="00F2606C" w:rsidP="00F2606C">
      <w:pPr>
        <w:pStyle w:val="ListParagraph"/>
        <w:numPr>
          <w:ilvl w:val="0"/>
          <w:numId w:val="36"/>
        </w:numPr>
        <w:rPr>
          <w:bCs/>
        </w:rPr>
      </w:pPr>
      <w:r>
        <w:rPr>
          <w:bCs/>
        </w:rPr>
        <w:t>How to support affiliates</w:t>
      </w:r>
    </w:p>
    <w:p w14:paraId="1EB99DB6" w14:textId="5CB3AA7B" w:rsidR="00F2606C" w:rsidRPr="00F2606C" w:rsidRDefault="00F2606C" w:rsidP="00F2606C">
      <w:pPr>
        <w:pStyle w:val="ListParagraph"/>
        <w:numPr>
          <w:ilvl w:val="0"/>
          <w:numId w:val="27"/>
        </w:numPr>
        <w:rPr>
          <w:bCs/>
        </w:rPr>
      </w:pPr>
      <w:r>
        <w:rPr>
          <w:bCs/>
        </w:rPr>
        <w:t>(c) Possible study with Consumer Federation of America on burial insurance policies and the effects on low income families.</w:t>
      </w:r>
    </w:p>
    <w:p w14:paraId="1B91D6F4" w14:textId="3FE54312" w:rsidR="00A97596" w:rsidRDefault="00A97596" w:rsidP="00A97596">
      <w:pPr>
        <w:rPr>
          <w:bCs/>
        </w:rPr>
      </w:pPr>
    </w:p>
    <w:p w14:paraId="35871BA0" w14:textId="77777777" w:rsidR="00F2606C" w:rsidRDefault="00A97596" w:rsidP="00A97596">
      <w:pPr>
        <w:rPr>
          <w:bCs/>
        </w:rPr>
      </w:pPr>
      <w:r>
        <w:rPr>
          <w:bCs/>
        </w:rPr>
        <w:t>IX</w:t>
      </w:r>
      <w:r w:rsidR="00F2606C">
        <w:rPr>
          <w:bCs/>
        </w:rPr>
        <w:tab/>
      </w:r>
      <w:r w:rsidR="00F2606C" w:rsidRPr="00F2606C">
        <w:rPr>
          <w:b/>
        </w:rPr>
        <w:t>Video Meeting Dates:</w:t>
      </w:r>
      <w:r w:rsidR="00F2606C">
        <w:rPr>
          <w:bCs/>
        </w:rPr>
        <w:t xml:space="preserve">  3rd Tuesday of month was the best date.</w:t>
      </w:r>
    </w:p>
    <w:p w14:paraId="594AE89F" w14:textId="3AE8F46C" w:rsidR="00A97596" w:rsidRPr="00A97596" w:rsidRDefault="00F2606C" w:rsidP="00A97596">
      <w:pPr>
        <w:rPr>
          <w:bCs/>
        </w:rPr>
      </w:pPr>
      <w:r>
        <w:rPr>
          <w:bCs/>
        </w:rPr>
        <w:t xml:space="preserve">              </w:t>
      </w:r>
      <w:r w:rsidRPr="00F2606C">
        <w:rPr>
          <w:b/>
          <w:highlight w:val="yellow"/>
        </w:rPr>
        <w:t>ACTION:</w:t>
      </w:r>
      <w:r>
        <w:rPr>
          <w:bCs/>
        </w:rPr>
        <w:t xml:space="preserve"> Josh will send out dates for the next year.</w:t>
      </w:r>
      <w:r w:rsidR="00A97596">
        <w:rPr>
          <w:bCs/>
        </w:rPr>
        <w:tab/>
      </w:r>
    </w:p>
    <w:p w14:paraId="042BC7BB" w14:textId="77777777" w:rsidR="00F2606C" w:rsidRDefault="00F2606C" w:rsidP="00F2606C">
      <w:pPr>
        <w:rPr>
          <w:bCs/>
        </w:rPr>
      </w:pPr>
    </w:p>
    <w:p w14:paraId="26E45782" w14:textId="7943C1D9" w:rsidR="00A97596" w:rsidRDefault="00F2606C" w:rsidP="00F2606C">
      <w:pPr>
        <w:rPr>
          <w:bCs/>
        </w:rPr>
      </w:pPr>
      <w:r>
        <w:rPr>
          <w:bCs/>
        </w:rPr>
        <w:t>X</w:t>
      </w:r>
      <w:r>
        <w:rPr>
          <w:bCs/>
        </w:rPr>
        <w:tab/>
      </w:r>
      <w:r w:rsidRPr="00F2606C">
        <w:rPr>
          <w:b/>
        </w:rPr>
        <w:t>MISC:</w:t>
      </w:r>
      <w:r w:rsidR="00A97596">
        <w:rPr>
          <w:bCs/>
        </w:rPr>
        <w:tab/>
      </w:r>
      <w:r>
        <w:rPr>
          <w:bCs/>
        </w:rPr>
        <w:t>consider a possible, if allowed, meeting later this year.</w:t>
      </w:r>
    </w:p>
    <w:p w14:paraId="3EA4DB1D" w14:textId="0ADC25AA" w:rsidR="00A97596" w:rsidRDefault="00A97596" w:rsidP="00A97596">
      <w:pPr>
        <w:rPr>
          <w:bCs/>
        </w:rPr>
      </w:pPr>
    </w:p>
    <w:p w14:paraId="3A9D922C" w14:textId="699D45B3" w:rsidR="00A97596" w:rsidRPr="00A97596" w:rsidRDefault="00A97596" w:rsidP="00A97596">
      <w:pPr>
        <w:rPr>
          <w:bCs/>
        </w:rPr>
      </w:pPr>
      <w:r>
        <w:rPr>
          <w:bCs/>
        </w:rPr>
        <w:t>XI</w:t>
      </w:r>
      <w:r>
        <w:rPr>
          <w:bCs/>
        </w:rPr>
        <w:tab/>
      </w:r>
      <w:r w:rsidRPr="00A97596">
        <w:rPr>
          <w:b/>
        </w:rPr>
        <w:t>Adjourned</w:t>
      </w:r>
      <w:r>
        <w:rPr>
          <w:bCs/>
        </w:rPr>
        <w:t xml:space="preserve"> at 8:</w:t>
      </w:r>
      <w:r w:rsidR="00F2606C">
        <w:rPr>
          <w:bCs/>
        </w:rPr>
        <w:t>29</w:t>
      </w:r>
      <w:r>
        <w:rPr>
          <w:bCs/>
        </w:rPr>
        <w:t xml:space="preserve"> pm EST.</w:t>
      </w:r>
    </w:p>
    <w:p w14:paraId="54922AAE" w14:textId="20D408DA" w:rsidR="00B70174" w:rsidRDefault="00B70174" w:rsidP="00B70174"/>
    <w:p w14:paraId="029DA151" w14:textId="77777777" w:rsidR="00D93553" w:rsidRDefault="00D93553" w:rsidP="00D63B84"/>
    <w:p w14:paraId="3CF59ECF" w14:textId="20151E18" w:rsidR="00D93553" w:rsidRDefault="00D93553" w:rsidP="00D63B84">
      <w:r>
        <w:t>Submitted by</w:t>
      </w:r>
    </w:p>
    <w:p w14:paraId="4DF11FDD" w14:textId="6BC69957" w:rsidR="00BC1A9F" w:rsidRDefault="00E10284" w:rsidP="00D63B84">
      <w:r>
        <w:t>Marjorie Focarazzo</w:t>
      </w:r>
    </w:p>
    <w:p w14:paraId="5E59117F" w14:textId="11905272" w:rsidR="00D93553" w:rsidRDefault="00F2606C" w:rsidP="00D63B84">
      <w:r>
        <w:t xml:space="preserve">June </w:t>
      </w:r>
      <w:r w:rsidR="005407A9">
        <w:t>10, 2020</w:t>
      </w:r>
    </w:p>
    <w:p w14:paraId="77CA4B74" w14:textId="6FB04074" w:rsidR="00D93553" w:rsidRDefault="00D93553" w:rsidP="00D63B84"/>
    <w:p w14:paraId="57A5A005" w14:textId="77777777" w:rsidR="00D93553" w:rsidRDefault="00D93553" w:rsidP="00D63B84"/>
    <w:sectPr w:rsidR="00D93553" w:rsidSect="00BC1A9F">
      <w:footerReference w:type="even" r:id="rId8"/>
      <w:footerReference w:type="default" r:id="rId9"/>
      <w:pgSz w:w="12240" w:h="15840"/>
      <w:pgMar w:top="1440" w:right="1800" w:bottom="1440" w:left="180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34831" w14:textId="77777777" w:rsidR="00F2606C" w:rsidRDefault="00F2606C" w:rsidP="00BC1A9F">
      <w:r>
        <w:separator/>
      </w:r>
    </w:p>
  </w:endnote>
  <w:endnote w:type="continuationSeparator" w:id="0">
    <w:p w14:paraId="28EEF862" w14:textId="77777777" w:rsidR="00F2606C" w:rsidRDefault="00F2606C" w:rsidP="00BC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71C90" w14:textId="77777777" w:rsidR="00F2606C" w:rsidRDefault="00F2606C" w:rsidP="00BC1A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1F74AF" w14:textId="77777777" w:rsidR="00F2606C" w:rsidRDefault="00F2606C" w:rsidP="00BC1A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236468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275EE6" w14:textId="38B0113F" w:rsidR="00F2606C" w:rsidRDefault="00F260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57D0B8" w14:textId="77777777" w:rsidR="00F2606C" w:rsidRDefault="00F2606C" w:rsidP="00BC1A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04F81" w14:textId="77777777" w:rsidR="00F2606C" w:rsidRDefault="00F2606C" w:rsidP="00BC1A9F">
      <w:r>
        <w:separator/>
      </w:r>
    </w:p>
  </w:footnote>
  <w:footnote w:type="continuationSeparator" w:id="0">
    <w:p w14:paraId="7ABA1B42" w14:textId="77777777" w:rsidR="00F2606C" w:rsidRDefault="00F2606C" w:rsidP="00BC1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27CD5"/>
    <w:multiLevelType w:val="hybridMultilevel"/>
    <w:tmpl w:val="A9F0E3C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88346E9"/>
    <w:multiLevelType w:val="hybridMultilevel"/>
    <w:tmpl w:val="40BCF4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2F6365"/>
    <w:multiLevelType w:val="hybridMultilevel"/>
    <w:tmpl w:val="EDE4E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53360D"/>
    <w:multiLevelType w:val="hybridMultilevel"/>
    <w:tmpl w:val="E46EF7F0"/>
    <w:lvl w:ilvl="0" w:tplc="0409000B">
      <w:start w:val="1"/>
      <w:numFmt w:val="bullet"/>
      <w:lvlText w:val="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8BB6A4E"/>
    <w:multiLevelType w:val="hybridMultilevel"/>
    <w:tmpl w:val="1EA64F7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95E6037"/>
    <w:multiLevelType w:val="hybridMultilevel"/>
    <w:tmpl w:val="BD2840F4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9CD7357"/>
    <w:multiLevelType w:val="hybridMultilevel"/>
    <w:tmpl w:val="4C6E66C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A170810"/>
    <w:multiLevelType w:val="hybridMultilevel"/>
    <w:tmpl w:val="D5A22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EC52CBF"/>
    <w:multiLevelType w:val="hybridMultilevel"/>
    <w:tmpl w:val="6C9C1360"/>
    <w:lvl w:ilvl="0" w:tplc="087839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FB5CCC"/>
    <w:multiLevelType w:val="hybridMultilevel"/>
    <w:tmpl w:val="E67CA9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77342A"/>
    <w:multiLevelType w:val="hybridMultilevel"/>
    <w:tmpl w:val="9EE8D9D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D7D49D8"/>
    <w:multiLevelType w:val="hybridMultilevel"/>
    <w:tmpl w:val="BFBE6D40"/>
    <w:lvl w:ilvl="0" w:tplc="C86449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E7692E"/>
    <w:multiLevelType w:val="hybridMultilevel"/>
    <w:tmpl w:val="F2FA101A"/>
    <w:lvl w:ilvl="0" w:tplc="0A3E58B0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6C4A44"/>
    <w:multiLevelType w:val="hybridMultilevel"/>
    <w:tmpl w:val="2744A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071575"/>
    <w:multiLevelType w:val="hybridMultilevel"/>
    <w:tmpl w:val="B9A6BE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8501A7D"/>
    <w:multiLevelType w:val="hybridMultilevel"/>
    <w:tmpl w:val="A560D15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95C2BB9"/>
    <w:multiLevelType w:val="hybridMultilevel"/>
    <w:tmpl w:val="85769352"/>
    <w:lvl w:ilvl="0" w:tplc="659A31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C9368D"/>
    <w:multiLevelType w:val="hybridMultilevel"/>
    <w:tmpl w:val="E576A0C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F1B3B44"/>
    <w:multiLevelType w:val="hybridMultilevel"/>
    <w:tmpl w:val="859083A4"/>
    <w:lvl w:ilvl="0" w:tplc="F524F16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DC663E"/>
    <w:multiLevelType w:val="hybridMultilevel"/>
    <w:tmpl w:val="C2B2DB0A"/>
    <w:lvl w:ilvl="0" w:tplc="49B05F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2008C8"/>
    <w:multiLevelType w:val="hybridMultilevel"/>
    <w:tmpl w:val="3C5E3F62"/>
    <w:lvl w:ilvl="0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467F47E0"/>
    <w:multiLevelType w:val="hybridMultilevel"/>
    <w:tmpl w:val="11B0F318"/>
    <w:lvl w:ilvl="0" w:tplc="1DC0D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F059FA"/>
    <w:multiLevelType w:val="hybridMultilevel"/>
    <w:tmpl w:val="13E46A48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4F802DF9"/>
    <w:multiLevelType w:val="hybridMultilevel"/>
    <w:tmpl w:val="D0E4606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452142A"/>
    <w:multiLevelType w:val="hybridMultilevel"/>
    <w:tmpl w:val="82B491E0"/>
    <w:lvl w:ilvl="0" w:tplc="DE54D5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CE3CD8"/>
    <w:multiLevelType w:val="hybridMultilevel"/>
    <w:tmpl w:val="EA3EF422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5097097"/>
    <w:multiLevelType w:val="hybridMultilevel"/>
    <w:tmpl w:val="4FE69948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36E5033"/>
    <w:multiLevelType w:val="hybridMultilevel"/>
    <w:tmpl w:val="05BEBC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6214FED"/>
    <w:multiLevelType w:val="hybridMultilevel"/>
    <w:tmpl w:val="F32205FA"/>
    <w:lvl w:ilvl="0" w:tplc="380EC5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3B6B94"/>
    <w:multiLevelType w:val="hybridMultilevel"/>
    <w:tmpl w:val="95C427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A0A4901"/>
    <w:multiLevelType w:val="hybridMultilevel"/>
    <w:tmpl w:val="A5AC4C28"/>
    <w:lvl w:ilvl="0" w:tplc="E84E7D9A">
      <w:start w:val="1"/>
      <w:numFmt w:val="lowerLetter"/>
      <w:lvlText w:val="%1)"/>
      <w:lvlJc w:val="left"/>
      <w:pPr>
        <w:ind w:left="1440" w:hanging="405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1" w15:restartNumberingAfterBreak="0">
    <w:nsid w:val="6DC56510"/>
    <w:multiLevelType w:val="hybridMultilevel"/>
    <w:tmpl w:val="1AC8B5FE"/>
    <w:lvl w:ilvl="0" w:tplc="E97254A2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2" w15:restartNumberingAfterBreak="0">
    <w:nsid w:val="6FD1792B"/>
    <w:multiLevelType w:val="hybridMultilevel"/>
    <w:tmpl w:val="D49CF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1C55BF0"/>
    <w:multiLevelType w:val="hybridMultilevel"/>
    <w:tmpl w:val="0D04CFE4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4" w15:restartNumberingAfterBreak="0">
    <w:nsid w:val="73B233BA"/>
    <w:multiLevelType w:val="hybridMultilevel"/>
    <w:tmpl w:val="2A30CAA0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7D602A3D"/>
    <w:multiLevelType w:val="hybridMultilevel"/>
    <w:tmpl w:val="3F38AEDC"/>
    <w:lvl w:ilvl="0" w:tplc="0409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6"/>
  </w:num>
  <w:num w:numId="3">
    <w:abstractNumId w:val="19"/>
  </w:num>
  <w:num w:numId="4">
    <w:abstractNumId w:val="18"/>
  </w:num>
  <w:num w:numId="5">
    <w:abstractNumId w:val="15"/>
  </w:num>
  <w:num w:numId="6">
    <w:abstractNumId w:val="24"/>
  </w:num>
  <w:num w:numId="7">
    <w:abstractNumId w:val="17"/>
  </w:num>
  <w:num w:numId="8">
    <w:abstractNumId w:val="6"/>
  </w:num>
  <w:num w:numId="9">
    <w:abstractNumId w:val="33"/>
  </w:num>
  <w:num w:numId="10">
    <w:abstractNumId w:val="11"/>
  </w:num>
  <w:num w:numId="11">
    <w:abstractNumId w:val="31"/>
  </w:num>
  <w:num w:numId="12">
    <w:abstractNumId w:val="30"/>
  </w:num>
  <w:num w:numId="13">
    <w:abstractNumId w:val="1"/>
  </w:num>
  <w:num w:numId="14">
    <w:abstractNumId w:val="26"/>
  </w:num>
  <w:num w:numId="15">
    <w:abstractNumId w:val="8"/>
  </w:num>
  <w:num w:numId="16">
    <w:abstractNumId w:val="28"/>
  </w:num>
  <w:num w:numId="17">
    <w:abstractNumId w:val="27"/>
  </w:num>
  <w:num w:numId="18">
    <w:abstractNumId w:val="35"/>
  </w:num>
  <w:num w:numId="19">
    <w:abstractNumId w:val="29"/>
  </w:num>
  <w:num w:numId="20">
    <w:abstractNumId w:val="5"/>
  </w:num>
  <w:num w:numId="21">
    <w:abstractNumId w:val="3"/>
  </w:num>
  <w:num w:numId="22">
    <w:abstractNumId w:val="2"/>
  </w:num>
  <w:num w:numId="23">
    <w:abstractNumId w:val="7"/>
  </w:num>
  <w:num w:numId="24">
    <w:abstractNumId w:val="25"/>
  </w:num>
  <w:num w:numId="25">
    <w:abstractNumId w:val="32"/>
  </w:num>
  <w:num w:numId="26">
    <w:abstractNumId w:val="10"/>
  </w:num>
  <w:num w:numId="27">
    <w:abstractNumId w:val="14"/>
  </w:num>
  <w:num w:numId="28">
    <w:abstractNumId w:val="21"/>
  </w:num>
  <w:num w:numId="29">
    <w:abstractNumId w:val="9"/>
  </w:num>
  <w:num w:numId="30">
    <w:abstractNumId w:val="13"/>
  </w:num>
  <w:num w:numId="31">
    <w:abstractNumId w:val="22"/>
  </w:num>
  <w:num w:numId="32">
    <w:abstractNumId w:val="20"/>
  </w:num>
  <w:num w:numId="33">
    <w:abstractNumId w:val="4"/>
  </w:num>
  <w:num w:numId="34">
    <w:abstractNumId w:val="0"/>
  </w:num>
  <w:num w:numId="35">
    <w:abstractNumId w:val="23"/>
  </w:num>
  <w:num w:numId="36">
    <w:abstractNumId w:val="3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B84"/>
    <w:rsid w:val="00004C53"/>
    <w:rsid w:val="0001778A"/>
    <w:rsid w:val="00033663"/>
    <w:rsid w:val="00077860"/>
    <w:rsid w:val="000B0FE8"/>
    <w:rsid w:val="000D7FE7"/>
    <w:rsid w:val="000E6EB7"/>
    <w:rsid w:val="001046B7"/>
    <w:rsid w:val="001347B8"/>
    <w:rsid w:val="00187DBA"/>
    <w:rsid w:val="001A70FB"/>
    <w:rsid w:val="001D6F98"/>
    <w:rsid w:val="00231FF3"/>
    <w:rsid w:val="00277375"/>
    <w:rsid w:val="00314BDF"/>
    <w:rsid w:val="003200B3"/>
    <w:rsid w:val="00327332"/>
    <w:rsid w:val="00373B2F"/>
    <w:rsid w:val="00397A61"/>
    <w:rsid w:val="0040624F"/>
    <w:rsid w:val="00407A46"/>
    <w:rsid w:val="0046020C"/>
    <w:rsid w:val="00464811"/>
    <w:rsid w:val="00466647"/>
    <w:rsid w:val="004E151E"/>
    <w:rsid w:val="005060C6"/>
    <w:rsid w:val="0051166F"/>
    <w:rsid w:val="005407A9"/>
    <w:rsid w:val="005A1505"/>
    <w:rsid w:val="006075DA"/>
    <w:rsid w:val="00633990"/>
    <w:rsid w:val="00642320"/>
    <w:rsid w:val="006B08C1"/>
    <w:rsid w:val="006B1D18"/>
    <w:rsid w:val="006E33B3"/>
    <w:rsid w:val="006F3039"/>
    <w:rsid w:val="0071442D"/>
    <w:rsid w:val="00744441"/>
    <w:rsid w:val="00782249"/>
    <w:rsid w:val="00832B5D"/>
    <w:rsid w:val="008476CE"/>
    <w:rsid w:val="00874C05"/>
    <w:rsid w:val="008924CA"/>
    <w:rsid w:val="008A0EB9"/>
    <w:rsid w:val="008C5288"/>
    <w:rsid w:val="008C6486"/>
    <w:rsid w:val="008D7CE3"/>
    <w:rsid w:val="009059A4"/>
    <w:rsid w:val="00907DE7"/>
    <w:rsid w:val="00937E77"/>
    <w:rsid w:val="00964261"/>
    <w:rsid w:val="00A9678D"/>
    <w:rsid w:val="00A97596"/>
    <w:rsid w:val="00AD7BDD"/>
    <w:rsid w:val="00B34277"/>
    <w:rsid w:val="00B63E7A"/>
    <w:rsid w:val="00B70174"/>
    <w:rsid w:val="00B75E17"/>
    <w:rsid w:val="00BC1A9F"/>
    <w:rsid w:val="00C12A06"/>
    <w:rsid w:val="00C34816"/>
    <w:rsid w:val="00C5196A"/>
    <w:rsid w:val="00C6634B"/>
    <w:rsid w:val="00C72936"/>
    <w:rsid w:val="00C74B3C"/>
    <w:rsid w:val="00D0144F"/>
    <w:rsid w:val="00D0567A"/>
    <w:rsid w:val="00D369AE"/>
    <w:rsid w:val="00D44AA6"/>
    <w:rsid w:val="00D63B84"/>
    <w:rsid w:val="00D93553"/>
    <w:rsid w:val="00DA664E"/>
    <w:rsid w:val="00DB2796"/>
    <w:rsid w:val="00DB3AB5"/>
    <w:rsid w:val="00DD4519"/>
    <w:rsid w:val="00E10284"/>
    <w:rsid w:val="00E413E1"/>
    <w:rsid w:val="00E55ACC"/>
    <w:rsid w:val="00EA4EE2"/>
    <w:rsid w:val="00EA566D"/>
    <w:rsid w:val="00EC66E9"/>
    <w:rsid w:val="00F05694"/>
    <w:rsid w:val="00F2606C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E670416"/>
  <w14:defaultImageDpi w14:val="300"/>
  <w15:docId w15:val="{7C73DF67-07DD-430F-908B-6E07AA6F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B8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C1A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A9F"/>
  </w:style>
  <w:style w:type="character" w:styleId="PageNumber">
    <w:name w:val="page number"/>
    <w:basedOn w:val="DefaultParagraphFont"/>
    <w:uiPriority w:val="99"/>
    <w:semiHidden/>
    <w:unhideWhenUsed/>
    <w:rsid w:val="00BC1A9F"/>
  </w:style>
  <w:style w:type="character" w:styleId="LineNumber">
    <w:name w:val="line number"/>
    <w:basedOn w:val="DefaultParagraphFont"/>
    <w:uiPriority w:val="99"/>
    <w:semiHidden/>
    <w:unhideWhenUsed/>
    <w:rsid w:val="00BC1A9F"/>
  </w:style>
  <w:style w:type="paragraph" w:styleId="Header">
    <w:name w:val="header"/>
    <w:basedOn w:val="Normal"/>
    <w:link w:val="HeaderChar"/>
    <w:uiPriority w:val="99"/>
    <w:unhideWhenUsed/>
    <w:rsid w:val="006E33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3B3"/>
  </w:style>
  <w:style w:type="paragraph" w:styleId="NoSpacing">
    <w:name w:val="No Spacing"/>
    <w:uiPriority w:val="1"/>
    <w:qFormat/>
    <w:rsid w:val="008A0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62CA6-2E9B-4D12-B92C-FE301FAE3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 University</Company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Gilbert</dc:creator>
  <cp:keywords/>
  <dc:description/>
  <cp:lastModifiedBy>Marjorie Focarazzo</cp:lastModifiedBy>
  <cp:revision>2</cp:revision>
  <dcterms:created xsi:type="dcterms:W3CDTF">2020-06-10T14:12:00Z</dcterms:created>
  <dcterms:modified xsi:type="dcterms:W3CDTF">2020-06-10T14:12:00Z</dcterms:modified>
</cp:coreProperties>
</file>